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580C" w14:textId="7A3F3F16" w:rsidR="00825FF6" w:rsidRPr="00814920" w:rsidRDefault="00825FF6" w:rsidP="00814920">
      <w:pPr>
        <w:pStyle w:val="Nzev"/>
        <w:jc w:val="center"/>
      </w:pPr>
      <w:r w:rsidRPr="00814920">
        <w:t xml:space="preserve">Procvičení přímé a nepřímé </w:t>
      </w:r>
      <w:r w:rsidR="00814920" w:rsidRPr="00814920">
        <w:t>úměrnosti – příklady na „trojčlenku“</w:t>
      </w:r>
    </w:p>
    <w:p w14:paraId="21E2D5DA" w14:textId="77777777" w:rsidR="00726D7A" w:rsidRDefault="00726D7A" w:rsidP="00726D7A">
      <w:pPr>
        <w:spacing w:after="40" w:line="240" w:lineRule="auto"/>
        <w:rPr>
          <w:rFonts w:ascii="Arial" w:hAnsi="Arial" w:cs="Arial"/>
          <w:sz w:val="28"/>
          <w:szCs w:val="28"/>
          <w:u w:val="single"/>
          <w:shd w:val="clear" w:color="auto" w:fill="FFFFFF"/>
        </w:rPr>
      </w:pPr>
    </w:p>
    <w:p w14:paraId="5AC3D6D6" w14:textId="28034E62" w:rsidR="00726D7A" w:rsidRPr="002600A7" w:rsidRDefault="00814920" w:rsidP="00726D7A">
      <w:pPr>
        <w:spacing w:after="40" w:line="240" w:lineRule="auto"/>
        <w:rPr>
          <w:rFonts w:ascii="Arial" w:hAnsi="Arial" w:cs="Arial"/>
          <w:sz w:val="28"/>
          <w:szCs w:val="28"/>
          <w:highlight w:val="yellow"/>
          <w:u w:val="single"/>
          <w:shd w:val="clear" w:color="auto" w:fill="FFFFFF"/>
        </w:rPr>
      </w:pPr>
      <w:r w:rsidRPr="002600A7">
        <w:rPr>
          <w:rFonts w:ascii="Arial" w:hAnsi="Arial" w:cs="Arial"/>
          <w:sz w:val="28"/>
          <w:szCs w:val="28"/>
          <w:highlight w:val="yellow"/>
          <w:u w:val="single"/>
          <w:shd w:val="clear" w:color="auto" w:fill="FFFFFF"/>
        </w:rPr>
        <w:t>Příklady řešíš znám</w:t>
      </w:r>
      <w:r w:rsidR="00E93201" w:rsidRPr="002600A7">
        <w:rPr>
          <w:rFonts w:ascii="Arial" w:hAnsi="Arial" w:cs="Arial"/>
          <w:sz w:val="28"/>
          <w:szCs w:val="28"/>
          <w:highlight w:val="yellow"/>
          <w:u w:val="single"/>
          <w:shd w:val="clear" w:color="auto" w:fill="FFFFFF"/>
        </w:rPr>
        <w:t>ým způsobem:</w:t>
      </w:r>
    </w:p>
    <w:p w14:paraId="547C65D2" w14:textId="5DD1F57E" w:rsidR="00185876" w:rsidRPr="002600A7" w:rsidRDefault="00056EED" w:rsidP="00726D7A">
      <w:pPr>
        <w:pStyle w:val="Odstavecseseznamem"/>
        <w:numPr>
          <w:ilvl w:val="0"/>
          <w:numId w:val="5"/>
        </w:numPr>
        <w:spacing w:after="40" w:line="240" w:lineRule="auto"/>
        <w:ind w:left="426"/>
        <w:rPr>
          <w:rFonts w:ascii="Arial" w:hAnsi="Arial" w:cs="Arial"/>
          <w:sz w:val="28"/>
          <w:szCs w:val="28"/>
          <w:highlight w:val="yellow"/>
          <w:u w:val="single"/>
          <w:shd w:val="clear" w:color="auto" w:fill="FFFFFF"/>
        </w:rPr>
      </w:pPr>
      <w:r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na první řádek</w:t>
      </w:r>
      <w:r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</w:t>
      </w:r>
      <w:r w:rsidR="00E93201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zapíšeš </w:t>
      </w:r>
      <w:r w:rsidR="00F610E6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známou závislost,</w:t>
      </w:r>
    </w:p>
    <w:p w14:paraId="6441E2C2" w14:textId="1BCB986D" w:rsidR="004573E2" w:rsidRPr="002600A7" w:rsidRDefault="00056EED" w:rsidP="00726D7A">
      <w:pPr>
        <w:pStyle w:val="Odstavecseseznamem"/>
        <w:numPr>
          <w:ilvl w:val="0"/>
          <w:numId w:val="5"/>
        </w:numPr>
        <w:spacing w:after="40" w:line="240" w:lineRule="auto"/>
        <w:ind w:left="426"/>
        <w:rPr>
          <w:rFonts w:ascii="Arial" w:hAnsi="Arial" w:cs="Arial"/>
          <w:sz w:val="24"/>
          <w:szCs w:val="24"/>
          <w:highlight w:val="yellow"/>
          <w:shd w:val="clear" w:color="auto" w:fill="FFFFFF"/>
        </w:rPr>
      </w:pPr>
      <w:r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na druhý řádek </w:t>
      </w:r>
      <w:r w:rsidR="003077D3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zapíšeš neznámou</w:t>
      </w:r>
      <w:r w:rsidR="00185876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</w:t>
      </w:r>
      <w:r w:rsidR="003077D3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závislost </w:t>
      </w:r>
      <w:r w:rsidR="00185876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(</w:t>
      </w:r>
      <w:r w:rsidR="008865D6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počítanou </w:t>
      </w:r>
      <w:r w:rsidR="00F610E6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neznámou </w:t>
      </w:r>
      <w:r w:rsidR="008865D6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o</w:t>
      </w:r>
      <w:r w:rsidR="00185876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znač např x</w:t>
      </w:r>
      <w:r w:rsidR="008865D6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)</w:t>
      </w:r>
    </w:p>
    <w:p w14:paraId="2BA4FBEA" w14:textId="49F35509" w:rsidR="00340D65" w:rsidRPr="002600A7" w:rsidRDefault="00340D65" w:rsidP="00726D7A">
      <w:pPr>
        <w:pStyle w:val="Odstavecseseznamem"/>
        <w:numPr>
          <w:ilvl w:val="0"/>
          <w:numId w:val="5"/>
        </w:numPr>
        <w:spacing w:after="40" w:line="240" w:lineRule="auto"/>
        <w:ind w:left="426"/>
        <w:rPr>
          <w:rFonts w:ascii="Arial" w:hAnsi="Arial" w:cs="Arial"/>
          <w:sz w:val="24"/>
          <w:szCs w:val="24"/>
          <w:highlight w:val="yellow"/>
          <w:shd w:val="clear" w:color="auto" w:fill="FFFFFF"/>
        </w:rPr>
      </w:pPr>
      <w:r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oba řádky podtrhneš, od neznámé x uděláš šipku nahoru</w:t>
      </w:r>
      <w:r w:rsidR="00EC73C5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, druhou šipku uděláš podle toho</w:t>
      </w:r>
      <w:r w:rsidR="00176D97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,</w:t>
      </w:r>
      <w:r w:rsidR="00EC73C5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zda je to přímá</w:t>
      </w:r>
      <w:r w:rsidR="00CE04E5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(druhá šipka </w:t>
      </w:r>
      <w:r w:rsidR="002D53C5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má stejný směr),</w:t>
      </w:r>
      <w:r w:rsidR="00EC73C5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či nepřímá úměrnost</w:t>
      </w:r>
      <w:r w:rsidR="002D53C5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, šipka má opačn</w:t>
      </w:r>
      <w:r w:rsidR="00B55275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ý směr)</w:t>
      </w:r>
    </w:p>
    <w:p w14:paraId="71D12DC5" w14:textId="171206DA" w:rsidR="00B55275" w:rsidRPr="002600A7" w:rsidRDefault="00B55275" w:rsidP="00726D7A">
      <w:pPr>
        <w:pStyle w:val="Odstavecseseznamem"/>
        <w:numPr>
          <w:ilvl w:val="0"/>
          <w:numId w:val="5"/>
        </w:numPr>
        <w:spacing w:after="40" w:line="240" w:lineRule="auto"/>
        <w:ind w:left="426"/>
        <w:rPr>
          <w:rFonts w:ascii="Arial" w:hAnsi="Arial" w:cs="Arial"/>
          <w:sz w:val="24"/>
          <w:szCs w:val="24"/>
          <w:highlight w:val="yellow"/>
          <w:shd w:val="clear" w:color="auto" w:fill="FFFFFF"/>
        </w:rPr>
      </w:pPr>
      <w:r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podle šipek zapíšeš</w:t>
      </w:r>
      <w:r w:rsidR="008A1F00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</w:t>
      </w:r>
      <w:r w:rsidR="006842CC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rovnost </w:t>
      </w:r>
      <w:r w:rsidR="008A1F00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poměr</w:t>
      </w:r>
      <w:r w:rsidR="005E254D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ů</w:t>
      </w:r>
      <w:r w:rsidR="00176D97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</w:t>
      </w:r>
      <w:r w:rsidR="005B6DD0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(vždy začínáš od </w:t>
      </w:r>
      <w:r w:rsidR="009265A8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x)</w:t>
      </w:r>
      <w:r w:rsidR="005E254D" w:rsidRPr="002600A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, a spočítáš x</w:t>
      </w:r>
    </w:p>
    <w:p w14:paraId="2E460833" w14:textId="64BEAEDF" w:rsidR="004573E2" w:rsidRPr="00176D97" w:rsidRDefault="005E254D" w:rsidP="00185876">
      <w:pPr>
        <w:spacing w:after="40" w:line="240" w:lineRule="auto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2600A7">
        <w:rPr>
          <w:rFonts w:ascii="Arial" w:hAnsi="Arial" w:cs="Arial"/>
          <w:i/>
          <w:iCs/>
          <w:sz w:val="24"/>
          <w:szCs w:val="24"/>
          <w:highlight w:val="yellow"/>
          <w:shd w:val="clear" w:color="auto" w:fill="FFFFFF"/>
        </w:rPr>
        <w:t xml:space="preserve">Pozn.: </w:t>
      </w:r>
      <w:r w:rsidR="00496FCC" w:rsidRPr="002600A7">
        <w:rPr>
          <w:rFonts w:ascii="Arial" w:hAnsi="Arial" w:cs="Arial"/>
          <w:i/>
          <w:iCs/>
          <w:sz w:val="24"/>
          <w:szCs w:val="24"/>
          <w:highlight w:val="yellow"/>
          <w:shd w:val="clear" w:color="auto" w:fill="FFFFFF"/>
        </w:rPr>
        <w:t>příklady jsme on-line počítali poslední týden</w:t>
      </w:r>
      <w:r w:rsidR="00903613" w:rsidRPr="002600A7">
        <w:rPr>
          <w:rFonts w:ascii="Arial" w:hAnsi="Arial" w:cs="Arial"/>
          <w:i/>
          <w:iCs/>
          <w:sz w:val="24"/>
          <w:szCs w:val="24"/>
          <w:highlight w:val="yellow"/>
          <w:shd w:val="clear" w:color="auto" w:fill="FFFFFF"/>
        </w:rPr>
        <w:t>, navíc návod počítání troj</w:t>
      </w:r>
      <w:r w:rsidR="00BE500A" w:rsidRPr="002600A7">
        <w:rPr>
          <w:rFonts w:ascii="Arial" w:hAnsi="Arial" w:cs="Arial"/>
          <w:i/>
          <w:iCs/>
          <w:sz w:val="24"/>
          <w:szCs w:val="24"/>
          <w:highlight w:val="yellow"/>
          <w:shd w:val="clear" w:color="auto" w:fill="FFFFFF"/>
        </w:rPr>
        <w:t xml:space="preserve">členky máte v učebnici u PÚ str. </w:t>
      </w:r>
      <w:r w:rsidR="00424582" w:rsidRPr="002600A7">
        <w:rPr>
          <w:rFonts w:ascii="Arial" w:hAnsi="Arial" w:cs="Arial"/>
          <w:i/>
          <w:iCs/>
          <w:sz w:val="24"/>
          <w:szCs w:val="24"/>
          <w:highlight w:val="yellow"/>
          <w:shd w:val="clear" w:color="auto" w:fill="FFFFFF"/>
        </w:rPr>
        <w:t xml:space="preserve">32, 33 nebo u NÚ str </w:t>
      </w:r>
      <w:r w:rsidR="00C84DEE" w:rsidRPr="002600A7">
        <w:rPr>
          <w:rFonts w:ascii="Arial" w:hAnsi="Arial" w:cs="Arial"/>
          <w:i/>
          <w:iCs/>
          <w:sz w:val="24"/>
          <w:szCs w:val="24"/>
          <w:highlight w:val="yellow"/>
          <w:shd w:val="clear" w:color="auto" w:fill="FFFFFF"/>
        </w:rPr>
        <w:t>37,38</w:t>
      </w:r>
    </w:p>
    <w:p w14:paraId="04A740D8" w14:textId="4EA515E6" w:rsidR="00825FF6" w:rsidRPr="00825FF6" w:rsidRDefault="00F610E6" w:rsidP="00185876">
      <w:pPr>
        <w:spacing w:after="4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19E18D17" w14:textId="77D6C096" w:rsidR="00EE6DE8" w:rsidRPr="00825FF6" w:rsidRDefault="00EE6DE8" w:rsidP="00694F5C">
      <w:pPr>
        <w:pStyle w:val="Odstavecseseznamem"/>
        <w:numPr>
          <w:ilvl w:val="0"/>
          <w:numId w:val="2"/>
        </w:numPr>
        <w:spacing w:after="480" w:line="240" w:lineRule="auto"/>
        <w:ind w:left="426" w:hanging="426"/>
        <w:contextualSpacing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25FF6">
        <w:rPr>
          <w:rFonts w:ascii="Arial" w:hAnsi="Arial" w:cs="Arial"/>
          <w:sz w:val="28"/>
          <w:szCs w:val="28"/>
          <w:shd w:val="clear" w:color="auto" w:fill="FFFFFF"/>
        </w:rPr>
        <w:t>Automobil má spotřebu 6 litrů na 100km jízdy. Kolik km ujede na plnou nádrž o objemu 72 litrů?</w:t>
      </w:r>
    </w:p>
    <w:p w14:paraId="576877F5" w14:textId="75E67E1C" w:rsidR="00EE6DE8" w:rsidRPr="00825FF6" w:rsidRDefault="004A59DC" w:rsidP="00694F5C">
      <w:pPr>
        <w:pStyle w:val="Odstavecseseznamem"/>
        <w:numPr>
          <w:ilvl w:val="0"/>
          <w:numId w:val="2"/>
        </w:numPr>
        <w:spacing w:after="480" w:line="240" w:lineRule="auto"/>
        <w:ind w:left="426" w:hanging="426"/>
        <w:contextualSpacing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25FF6">
        <w:rPr>
          <w:rFonts w:ascii="Arial" w:hAnsi="Arial" w:cs="Arial"/>
          <w:sz w:val="28"/>
          <w:szCs w:val="28"/>
          <w:shd w:val="clear" w:color="auto" w:fill="FFFFFF"/>
        </w:rPr>
        <w:t>Tři stejně výkonná čerpadla napouštějí bazén 7hodin. Za kolik hodin napustí bazén 6 těchto čerpadel?</w:t>
      </w:r>
    </w:p>
    <w:p w14:paraId="41934A2E" w14:textId="77777777" w:rsidR="004A59DC" w:rsidRPr="00825FF6" w:rsidRDefault="004A59DC" w:rsidP="00694F5C">
      <w:pPr>
        <w:pStyle w:val="Odstavecseseznamem"/>
        <w:numPr>
          <w:ilvl w:val="0"/>
          <w:numId w:val="2"/>
        </w:numPr>
        <w:spacing w:after="480" w:line="240" w:lineRule="auto"/>
        <w:ind w:left="426" w:hanging="426"/>
        <w:contextualSpacing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25FF6">
        <w:rPr>
          <w:rFonts w:ascii="Arial" w:hAnsi="Arial" w:cs="Arial"/>
          <w:sz w:val="28"/>
          <w:szCs w:val="28"/>
          <w:shd w:val="clear" w:color="auto" w:fill="FFFFFF"/>
        </w:rPr>
        <w:t xml:space="preserve">Když do klobouku kouzelníka </w:t>
      </w:r>
      <w:proofErr w:type="spellStart"/>
      <w:r w:rsidRPr="00825FF6">
        <w:rPr>
          <w:rFonts w:ascii="Arial" w:hAnsi="Arial" w:cs="Arial"/>
          <w:sz w:val="28"/>
          <w:szCs w:val="28"/>
          <w:shd w:val="clear" w:color="auto" w:fill="FFFFFF"/>
        </w:rPr>
        <w:t>Pokustóna</w:t>
      </w:r>
      <w:proofErr w:type="spellEnd"/>
      <w:r w:rsidRPr="00825FF6">
        <w:rPr>
          <w:rFonts w:ascii="Arial" w:hAnsi="Arial" w:cs="Arial"/>
          <w:sz w:val="28"/>
          <w:szCs w:val="28"/>
          <w:shd w:val="clear" w:color="auto" w:fill="FFFFFF"/>
        </w:rPr>
        <w:t xml:space="preserve"> strčíte 6 pingpongových míčků, vytáhne kouzelník 8 králíků. Kolik pingpongových míčků potřebují Bob s Bobkem sehnat, chtějí-li dalších 28 kamarádů?</w:t>
      </w:r>
    </w:p>
    <w:p w14:paraId="1629B652" w14:textId="77777777" w:rsidR="00694F5C" w:rsidRPr="00825FF6" w:rsidRDefault="00694F5C" w:rsidP="00694F5C">
      <w:pPr>
        <w:pStyle w:val="Odstavecseseznamem"/>
        <w:numPr>
          <w:ilvl w:val="0"/>
          <w:numId w:val="2"/>
        </w:numPr>
        <w:spacing w:after="480" w:line="240" w:lineRule="auto"/>
        <w:ind w:left="426" w:hanging="426"/>
        <w:contextualSpacing w:val="0"/>
        <w:jc w:val="both"/>
        <w:rPr>
          <w:sz w:val="28"/>
          <w:szCs w:val="28"/>
        </w:rPr>
      </w:pPr>
      <w:r w:rsidRPr="00825FF6">
        <w:rPr>
          <w:rFonts w:ascii="Arial" w:hAnsi="Arial" w:cs="Arial"/>
          <w:sz w:val="28"/>
          <w:szCs w:val="28"/>
          <w:shd w:val="clear" w:color="auto" w:fill="FFFFFF"/>
        </w:rPr>
        <w:t>Dvě ozubená kola zapadají do sebe. Větší kolo má 32 zubů, menší má o 20 zubů méně. Kolikrát se otočí menší kolo, jestliže se větší kolo otočí třikrát?</w:t>
      </w:r>
    </w:p>
    <w:p w14:paraId="68E14DEC" w14:textId="77777777" w:rsidR="008245E7" w:rsidRPr="00825FF6" w:rsidRDefault="008245E7" w:rsidP="00694F5C">
      <w:pPr>
        <w:pStyle w:val="Odstavecseseznamem"/>
        <w:numPr>
          <w:ilvl w:val="0"/>
          <w:numId w:val="2"/>
        </w:numPr>
        <w:spacing w:after="480" w:line="240" w:lineRule="auto"/>
        <w:ind w:left="426" w:hanging="426"/>
        <w:contextualSpacing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25FF6">
        <w:rPr>
          <w:rFonts w:ascii="Arial" w:hAnsi="Arial" w:cs="Arial"/>
          <w:sz w:val="28"/>
          <w:szCs w:val="28"/>
          <w:shd w:val="clear" w:color="auto" w:fill="FFFFFF"/>
        </w:rPr>
        <w:t xml:space="preserve">Na závodním okruhu </w:t>
      </w:r>
      <w:proofErr w:type="spellStart"/>
      <w:r w:rsidRPr="00825FF6">
        <w:rPr>
          <w:rFonts w:ascii="Arial" w:hAnsi="Arial" w:cs="Arial"/>
          <w:sz w:val="28"/>
          <w:szCs w:val="28"/>
          <w:shd w:val="clear" w:color="auto" w:fill="FFFFFF"/>
        </w:rPr>
        <w:t>Flištovka</w:t>
      </w:r>
      <w:proofErr w:type="spellEnd"/>
      <w:r w:rsidRPr="00825FF6">
        <w:rPr>
          <w:rFonts w:ascii="Arial" w:hAnsi="Arial" w:cs="Arial"/>
          <w:sz w:val="28"/>
          <w:szCs w:val="28"/>
          <w:shd w:val="clear" w:color="auto" w:fill="FFFFFF"/>
        </w:rPr>
        <w:t xml:space="preserve"> se každý rok koná předváděcí jízda nových modelů aut. Aby měli diváci čas si vozidla pořádně prohlédnout, jezdí všechna stejnou rychlostí a v pravidelných rozestupech. Loni se předvádělo 28 nablýskaných modelů a rozestup mezi každými dvěma byl 160 metrů. Letos se bude předvádět ještě o 4 modely více. Kolik metrů bude činit rozestup mezi automobily?</w:t>
      </w:r>
    </w:p>
    <w:p w14:paraId="46B0325D" w14:textId="1CCCE606" w:rsidR="00F55D9D" w:rsidRDefault="008245E7" w:rsidP="00694F5C">
      <w:pPr>
        <w:pStyle w:val="Odstavecseseznamem"/>
        <w:numPr>
          <w:ilvl w:val="0"/>
          <w:numId w:val="2"/>
        </w:numPr>
        <w:spacing w:after="480" w:line="240" w:lineRule="auto"/>
        <w:ind w:left="426" w:hanging="426"/>
        <w:contextualSpacing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25FF6">
        <w:rPr>
          <w:rFonts w:ascii="Arial" w:hAnsi="Arial" w:cs="Arial"/>
          <w:sz w:val="28"/>
          <w:szCs w:val="28"/>
          <w:shd w:val="clear" w:color="auto" w:fill="FFFFFF"/>
        </w:rPr>
        <w:t xml:space="preserve">V </w:t>
      </w:r>
      <w:proofErr w:type="spellStart"/>
      <w:r w:rsidRPr="00825FF6">
        <w:rPr>
          <w:rFonts w:ascii="Arial" w:hAnsi="Arial" w:cs="Arial"/>
          <w:sz w:val="28"/>
          <w:szCs w:val="28"/>
          <w:shd w:val="clear" w:color="auto" w:fill="FFFFFF"/>
        </w:rPr>
        <w:t>Aquaráji</w:t>
      </w:r>
      <w:proofErr w:type="spellEnd"/>
      <w:r w:rsidRPr="00825FF6">
        <w:rPr>
          <w:rFonts w:ascii="Arial" w:hAnsi="Arial" w:cs="Arial"/>
          <w:sz w:val="28"/>
          <w:szCs w:val="28"/>
          <w:shd w:val="clear" w:color="auto" w:fill="FFFFFF"/>
        </w:rPr>
        <w:t xml:space="preserve"> mají super tobogán dlouhý 104 metrů. Pokud se na něm děti chtějí svézt, musí vystoupat 72 schodů. Ředitel </w:t>
      </w:r>
      <w:proofErr w:type="spellStart"/>
      <w:r w:rsidRPr="00825FF6">
        <w:rPr>
          <w:rFonts w:ascii="Arial" w:hAnsi="Arial" w:cs="Arial"/>
          <w:sz w:val="28"/>
          <w:szCs w:val="28"/>
          <w:shd w:val="clear" w:color="auto" w:fill="FFFFFF"/>
        </w:rPr>
        <w:t>Aquaráje</w:t>
      </w:r>
      <w:proofErr w:type="spellEnd"/>
      <w:r w:rsidRPr="00825FF6">
        <w:rPr>
          <w:rFonts w:ascii="Arial" w:hAnsi="Arial" w:cs="Arial"/>
          <w:sz w:val="28"/>
          <w:szCs w:val="28"/>
          <w:shd w:val="clear" w:color="auto" w:fill="FFFFFF"/>
        </w:rPr>
        <w:t xml:space="preserve"> by rád postavil ještě větší mamutí tobogán, který by měl stejný sklon jako super tobogán, ale byl by ještě o 26 metrů delší. Kolik schodů bude potřeba vystoupat na mamutí tobogán, pokud budou schody stejně vysoké jako schody na super tobogán?</w:t>
      </w:r>
    </w:p>
    <w:sectPr w:rsidR="00F55D9D" w:rsidSect="00B036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7E6"/>
    <w:multiLevelType w:val="hybridMultilevel"/>
    <w:tmpl w:val="4C2A5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2A3D"/>
    <w:multiLevelType w:val="hybridMultilevel"/>
    <w:tmpl w:val="95CC6038"/>
    <w:lvl w:ilvl="0" w:tplc="7B90E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069E"/>
    <w:multiLevelType w:val="hybridMultilevel"/>
    <w:tmpl w:val="091E1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83942"/>
    <w:multiLevelType w:val="hybridMultilevel"/>
    <w:tmpl w:val="CC0C6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47E74"/>
    <w:multiLevelType w:val="hybridMultilevel"/>
    <w:tmpl w:val="072C6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E7"/>
    <w:rsid w:val="00056EED"/>
    <w:rsid w:val="001551D8"/>
    <w:rsid w:val="00176D97"/>
    <w:rsid w:val="00185876"/>
    <w:rsid w:val="00251DA1"/>
    <w:rsid w:val="002600A7"/>
    <w:rsid w:val="002D53C5"/>
    <w:rsid w:val="003077D3"/>
    <w:rsid w:val="00340D65"/>
    <w:rsid w:val="00424582"/>
    <w:rsid w:val="004573E2"/>
    <w:rsid w:val="00496FCC"/>
    <w:rsid w:val="004A59DC"/>
    <w:rsid w:val="005B6DD0"/>
    <w:rsid w:val="005E254D"/>
    <w:rsid w:val="006842CC"/>
    <w:rsid w:val="00694F5C"/>
    <w:rsid w:val="00726D7A"/>
    <w:rsid w:val="00812E18"/>
    <w:rsid w:val="00814920"/>
    <w:rsid w:val="008245E7"/>
    <w:rsid w:val="00825FF6"/>
    <w:rsid w:val="008865D6"/>
    <w:rsid w:val="00894B52"/>
    <w:rsid w:val="008A1F00"/>
    <w:rsid w:val="00903613"/>
    <w:rsid w:val="009265A8"/>
    <w:rsid w:val="00A11F50"/>
    <w:rsid w:val="00B036BE"/>
    <w:rsid w:val="00B55275"/>
    <w:rsid w:val="00BE500A"/>
    <w:rsid w:val="00C84DEE"/>
    <w:rsid w:val="00CA52EB"/>
    <w:rsid w:val="00CE04E5"/>
    <w:rsid w:val="00E93201"/>
    <w:rsid w:val="00EC73C5"/>
    <w:rsid w:val="00EE6DE8"/>
    <w:rsid w:val="00F6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FB00"/>
  <w15:chartTrackingRefBased/>
  <w15:docId w15:val="{13DF745E-28A5-4BBC-A17B-6601A430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5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F5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25F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149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149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Nešpor</dc:creator>
  <cp:keywords/>
  <dc:description/>
  <cp:lastModifiedBy>Jan Nešpor</cp:lastModifiedBy>
  <cp:revision>30</cp:revision>
  <dcterms:created xsi:type="dcterms:W3CDTF">2021-04-21T05:56:00Z</dcterms:created>
  <dcterms:modified xsi:type="dcterms:W3CDTF">2021-04-21T07:19:00Z</dcterms:modified>
</cp:coreProperties>
</file>