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6153" w14:textId="140BF76B" w:rsidR="007525C3" w:rsidRDefault="00BE4ACE">
      <w:pPr>
        <w:rPr>
          <w:b/>
          <w:bCs/>
          <w:color w:val="FF0000"/>
          <w:sz w:val="28"/>
          <w:szCs w:val="28"/>
          <w:u w:val="single"/>
        </w:rPr>
      </w:pPr>
      <w:r w:rsidRPr="00BE4ACE">
        <w:rPr>
          <w:b/>
          <w:bCs/>
          <w:color w:val="FF0000"/>
          <w:sz w:val="28"/>
          <w:szCs w:val="28"/>
          <w:u w:val="single"/>
        </w:rPr>
        <w:t>NEJVÝZNAMNĚJŠÍ KYSELINY</w:t>
      </w:r>
    </w:p>
    <w:p w14:paraId="2A1F7B05" w14:textId="20160C33" w:rsidR="00BE4ACE" w:rsidRPr="00BE4ACE" w:rsidRDefault="00BE4ACE" w:rsidP="00BE4ACE">
      <w:pPr>
        <w:rPr>
          <w:sz w:val="24"/>
          <w:szCs w:val="24"/>
        </w:rPr>
      </w:pPr>
      <w:r w:rsidRPr="00BE4ACE">
        <w:rPr>
          <w:color w:val="00B0F0"/>
          <w:sz w:val="24"/>
          <w:szCs w:val="24"/>
        </w:rPr>
        <w:t>kyselina chlorovodíková</w:t>
      </w:r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HCl</w:t>
      </w:r>
      <w:proofErr w:type="spellEnd"/>
    </w:p>
    <w:p w14:paraId="186C1729" w14:textId="6BDE4355" w:rsidR="00BE4ACE" w:rsidRDefault="00BE4ACE" w:rsidP="00BE4ACE">
      <w:pPr>
        <w:rPr>
          <w:sz w:val="24"/>
          <w:szCs w:val="24"/>
        </w:rPr>
      </w:pPr>
      <w:r w:rsidRPr="00BE4ACE">
        <w:rPr>
          <w:sz w:val="24"/>
          <w:szCs w:val="24"/>
        </w:rPr>
        <w:t>- bezbarvá, těkavá kapalina</w:t>
      </w:r>
      <w:r>
        <w:rPr>
          <w:sz w:val="24"/>
          <w:szCs w:val="24"/>
        </w:rPr>
        <w:t>, silná žíravina</w:t>
      </w:r>
    </w:p>
    <w:p w14:paraId="79EDD1E3" w14:textId="2C3AE2BE" w:rsidR="00BE4ACE" w:rsidRDefault="00BE4ACE" w:rsidP="00BE4ACE">
      <w:pPr>
        <w:rPr>
          <w:sz w:val="24"/>
          <w:szCs w:val="24"/>
        </w:rPr>
      </w:pPr>
      <w:r>
        <w:rPr>
          <w:sz w:val="24"/>
          <w:szCs w:val="24"/>
        </w:rPr>
        <w:t>- vzniká rozpuštěním plynného chlorovodíku ve vodě</w:t>
      </w:r>
    </w:p>
    <w:p w14:paraId="6A196990" w14:textId="3D551E77" w:rsidR="00BE4ACE" w:rsidRDefault="00BE4ACE" w:rsidP="00BE4ACE">
      <w:pPr>
        <w:rPr>
          <w:sz w:val="24"/>
          <w:szCs w:val="24"/>
        </w:rPr>
      </w:pPr>
      <w:r>
        <w:rPr>
          <w:sz w:val="24"/>
          <w:szCs w:val="24"/>
        </w:rPr>
        <w:t xml:space="preserve">- technická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bývá znečištěna a zbarvena žlutě</w:t>
      </w:r>
    </w:p>
    <w:p w14:paraId="057E92E7" w14:textId="40150F5C" w:rsidR="00BE4ACE" w:rsidRDefault="00BE4ACE" w:rsidP="00BE4ACE">
      <w:pPr>
        <w:rPr>
          <w:sz w:val="24"/>
          <w:szCs w:val="24"/>
        </w:rPr>
      </w:pPr>
      <w:r>
        <w:rPr>
          <w:sz w:val="24"/>
          <w:szCs w:val="24"/>
        </w:rPr>
        <w:t>- prodává se</w:t>
      </w:r>
      <w:r w:rsidR="0022221D">
        <w:rPr>
          <w:sz w:val="24"/>
          <w:szCs w:val="24"/>
        </w:rPr>
        <w:t xml:space="preserve"> </w:t>
      </w:r>
      <w:r w:rsidR="0022221D" w:rsidRPr="0022221D">
        <w:rPr>
          <w:color w:val="FFC000"/>
          <w:sz w:val="24"/>
          <w:szCs w:val="24"/>
        </w:rPr>
        <w:t xml:space="preserve">32% </w:t>
      </w:r>
      <w:r w:rsidR="0022221D">
        <w:rPr>
          <w:sz w:val="24"/>
          <w:szCs w:val="24"/>
        </w:rPr>
        <w:t xml:space="preserve">pod názvem </w:t>
      </w:r>
      <w:r w:rsidR="0022221D" w:rsidRPr="0022221D">
        <w:rPr>
          <w:color w:val="FFC000"/>
          <w:sz w:val="24"/>
          <w:szCs w:val="24"/>
        </w:rPr>
        <w:t>kyselina solná</w:t>
      </w:r>
    </w:p>
    <w:p w14:paraId="02FB1AFC" w14:textId="6197FFAE" w:rsidR="0022221D" w:rsidRDefault="0022221D" w:rsidP="0022221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2221D">
        <w:rPr>
          <w:sz w:val="24"/>
          <w:szCs w:val="24"/>
        </w:rPr>
        <w:t>použití: čištění klozetových mís</w:t>
      </w:r>
    </w:p>
    <w:p w14:paraId="1F38905A" w14:textId="6DB8C1FD" w:rsidR="0022221D" w:rsidRDefault="0022221D" w:rsidP="0022221D">
      <w:pPr>
        <w:rPr>
          <w:color w:val="00B0F0"/>
          <w:sz w:val="24"/>
          <w:szCs w:val="24"/>
        </w:rPr>
      </w:pPr>
      <w:r w:rsidRPr="0022221D">
        <w:rPr>
          <w:color w:val="00B0F0"/>
          <w:sz w:val="24"/>
          <w:szCs w:val="24"/>
        </w:rPr>
        <w:t>kyselina sírová H</w:t>
      </w:r>
      <w:r w:rsidRPr="0022221D">
        <w:rPr>
          <w:color w:val="00B0F0"/>
          <w:sz w:val="24"/>
          <w:szCs w:val="24"/>
          <w:vertAlign w:val="subscript"/>
        </w:rPr>
        <w:t>2</w:t>
      </w:r>
      <w:r w:rsidRPr="0022221D">
        <w:rPr>
          <w:color w:val="00B0F0"/>
          <w:sz w:val="24"/>
          <w:szCs w:val="24"/>
        </w:rPr>
        <w:t>SO</w:t>
      </w:r>
      <w:r w:rsidRPr="0022221D">
        <w:rPr>
          <w:color w:val="00B0F0"/>
          <w:sz w:val="24"/>
          <w:szCs w:val="24"/>
          <w:vertAlign w:val="subscript"/>
        </w:rPr>
        <w:t>4</w:t>
      </w:r>
    </w:p>
    <w:p w14:paraId="63F6EACA" w14:textId="144C6738" w:rsidR="0022221D" w:rsidRDefault="0022221D" w:rsidP="0022221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221D">
        <w:rPr>
          <w:sz w:val="24"/>
          <w:szCs w:val="24"/>
        </w:rPr>
        <w:t>nejdůležitější kyselina</w:t>
      </w:r>
    </w:p>
    <w:p w14:paraId="523C6C18" w14:textId="342DB107" w:rsidR="0022221D" w:rsidRDefault="0022221D" w:rsidP="0022221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34AB">
        <w:rPr>
          <w:sz w:val="24"/>
          <w:szCs w:val="24"/>
        </w:rPr>
        <w:t>koncentrovaná (</w:t>
      </w:r>
      <w:r w:rsidR="00E134AB" w:rsidRPr="00E134AB">
        <w:rPr>
          <w:color w:val="FF0000"/>
          <w:sz w:val="24"/>
          <w:szCs w:val="24"/>
        </w:rPr>
        <w:t>96%</w:t>
      </w:r>
      <w:r w:rsidR="00E134AB">
        <w:rPr>
          <w:sz w:val="24"/>
          <w:szCs w:val="24"/>
        </w:rPr>
        <w:t>) H</w:t>
      </w:r>
      <w:r w:rsidR="00E134AB">
        <w:rPr>
          <w:sz w:val="24"/>
          <w:szCs w:val="24"/>
          <w:vertAlign w:val="subscript"/>
        </w:rPr>
        <w:t>2</w:t>
      </w:r>
      <w:r w:rsidR="00E134AB">
        <w:rPr>
          <w:sz w:val="24"/>
          <w:szCs w:val="24"/>
        </w:rPr>
        <w:t>SO</w:t>
      </w:r>
      <w:r w:rsidR="00E134AB">
        <w:rPr>
          <w:sz w:val="24"/>
          <w:szCs w:val="24"/>
          <w:vertAlign w:val="subscript"/>
        </w:rPr>
        <w:t>4</w:t>
      </w:r>
      <w:r w:rsidR="00E134AB">
        <w:rPr>
          <w:sz w:val="24"/>
          <w:szCs w:val="24"/>
        </w:rPr>
        <w:t xml:space="preserve"> je bezbarvá olejovitá kapalina, silná žíravina</w:t>
      </w:r>
    </w:p>
    <w:p w14:paraId="57ED2478" w14:textId="64E40986" w:rsidR="00E134AB" w:rsidRDefault="00CD1885" w:rsidP="00CD188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použití: při výrobě hnojiv, barviv, plastů, čistících prostředků, výbušnin</w:t>
      </w:r>
    </w:p>
    <w:p w14:paraId="1B4E3911" w14:textId="00A1FBE9" w:rsidR="00CD1885" w:rsidRDefault="00975E48" w:rsidP="00CD18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při čištění výrobků z ropy a uhlí</w:t>
      </w:r>
    </w:p>
    <w:p w14:paraId="6149D390" w14:textId="602A554C" w:rsidR="00975E48" w:rsidRDefault="00975E48" w:rsidP="00CD18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náplň olověných akumulátorů (32% roztok)</w:t>
      </w:r>
    </w:p>
    <w:p w14:paraId="371061CD" w14:textId="642E4E25" w:rsidR="00975E48" w:rsidRPr="00975E48" w:rsidRDefault="00975E48" w:rsidP="00975E48">
      <w:pPr>
        <w:rPr>
          <w:sz w:val="24"/>
          <w:szCs w:val="24"/>
        </w:rPr>
      </w:pPr>
      <w:r>
        <w:rPr>
          <w:color w:val="00B0F0"/>
          <w:sz w:val="24"/>
          <w:szCs w:val="24"/>
        </w:rPr>
        <w:t>k</w:t>
      </w:r>
      <w:r w:rsidRPr="00975E48">
        <w:rPr>
          <w:color w:val="00B0F0"/>
          <w:sz w:val="24"/>
          <w:szCs w:val="24"/>
        </w:rPr>
        <w:t>yselina dusičná</w:t>
      </w:r>
      <w:r>
        <w:rPr>
          <w:color w:val="00B0F0"/>
          <w:sz w:val="24"/>
          <w:szCs w:val="24"/>
        </w:rPr>
        <w:t xml:space="preserve"> HNO</w:t>
      </w:r>
      <w:r>
        <w:rPr>
          <w:color w:val="00B0F0"/>
          <w:sz w:val="24"/>
          <w:szCs w:val="24"/>
          <w:vertAlign w:val="subscript"/>
        </w:rPr>
        <w:t>3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75E48">
        <w:rPr>
          <w:sz w:val="24"/>
          <w:szCs w:val="24"/>
        </w:rPr>
        <w:t>65 – 68%</w:t>
      </w:r>
      <w:r>
        <w:rPr>
          <w:sz w:val="24"/>
          <w:szCs w:val="24"/>
        </w:rPr>
        <w:t>)</w:t>
      </w:r>
    </w:p>
    <w:p w14:paraId="4328BE22" w14:textId="4BCDE77E" w:rsidR="00975E48" w:rsidRDefault="00975E48" w:rsidP="00975E48">
      <w:pPr>
        <w:rPr>
          <w:sz w:val="24"/>
          <w:szCs w:val="24"/>
        </w:rPr>
      </w:pPr>
      <w:r w:rsidRPr="00975E48">
        <w:rPr>
          <w:sz w:val="24"/>
          <w:szCs w:val="24"/>
        </w:rPr>
        <w:t>-</w:t>
      </w:r>
      <w:r>
        <w:rPr>
          <w:sz w:val="24"/>
          <w:szCs w:val="24"/>
        </w:rPr>
        <w:t xml:space="preserve"> nestálá bezbarvá kyselina, proto se uchovává v tmavých nádobách</w:t>
      </w:r>
    </w:p>
    <w:p w14:paraId="3536A783" w14:textId="1C9A32B9" w:rsidR="00975E48" w:rsidRDefault="00975E48" w:rsidP="00975E48">
      <w:pPr>
        <w:rPr>
          <w:sz w:val="24"/>
          <w:szCs w:val="24"/>
        </w:rPr>
      </w:pPr>
      <w:r>
        <w:rPr>
          <w:sz w:val="24"/>
          <w:szCs w:val="24"/>
        </w:rPr>
        <w:t>- jejím rozkladem vzniká jedovatý oxid dusičitý</w:t>
      </w:r>
    </w:p>
    <w:p w14:paraId="62989AD7" w14:textId="3BCFE9C9" w:rsidR="00975E48" w:rsidRDefault="00975E48" w:rsidP="00975E48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použití: hnojiv, léčiv, </w:t>
      </w:r>
      <w:r w:rsidR="003C6BDB">
        <w:rPr>
          <w:sz w:val="24"/>
          <w:szCs w:val="24"/>
        </w:rPr>
        <w:t>plastů, barviv a výbušnin</w:t>
      </w:r>
    </w:p>
    <w:p w14:paraId="32488848" w14:textId="02C8309F" w:rsidR="003C6BDB" w:rsidRDefault="003C6BDB" w:rsidP="003C6BDB">
      <w:pPr>
        <w:rPr>
          <w:color w:val="00B0F0"/>
          <w:sz w:val="24"/>
          <w:szCs w:val="24"/>
        </w:rPr>
      </w:pPr>
      <w:r w:rsidRPr="003C6BDB">
        <w:rPr>
          <w:color w:val="00B0F0"/>
          <w:sz w:val="24"/>
          <w:szCs w:val="24"/>
        </w:rPr>
        <w:t xml:space="preserve">kyselina </w:t>
      </w:r>
      <w:proofErr w:type="spellStart"/>
      <w:r w:rsidRPr="003C6BDB">
        <w:rPr>
          <w:color w:val="00B0F0"/>
          <w:sz w:val="24"/>
          <w:szCs w:val="24"/>
        </w:rPr>
        <w:t>trihydrogenfosforečná</w:t>
      </w:r>
      <w:proofErr w:type="spellEnd"/>
      <w:r>
        <w:rPr>
          <w:color w:val="00B0F0"/>
          <w:sz w:val="24"/>
          <w:szCs w:val="24"/>
        </w:rPr>
        <w:t xml:space="preserve"> H</w:t>
      </w:r>
      <w:r>
        <w:rPr>
          <w:color w:val="00B0F0"/>
          <w:sz w:val="24"/>
          <w:szCs w:val="24"/>
          <w:vertAlign w:val="subscript"/>
        </w:rPr>
        <w:t>3</w:t>
      </w:r>
      <w:r>
        <w:rPr>
          <w:color w:val="00B0F0"/>
          <w:sz w:val="24"/>
          <w:szCs w:val="24"/>
        </w:rPr>
        <w:t>PO</w:t>
      </w:r>
      <w:r>
        <w:rPr>
          <w:color w:val="00B0F0"/>
          <w:sz w:val="24"/>
          <w:szCs w:val="24"/>
          <w:vertAlign w:val="subscript"/>
        </w:rPr>
        <w:t>4</w:t>
      </w:r>
      <w:r>
        <w:rPr>
          <w:color w:val="00B0F0"/>
          <w:sz w:val="24"/>
          <w:szCs w:val="24"/>
        </w:rPr>
        <w:t xml:space="preserve"> </w:t>
      </w:r>
    </w:p>
    <w:p w14:paraId="54FE06D2" w14:textId="18561C57" w:rsidR="003C6BDB" w:rsidRPr="003C6BDB" w:rsidRDefault="003C6BDB" w:rsidP="003C6BDB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použití: </w:t>
      </w:r>
      <w:r>
        <w:rPr>
          <w:sz w:val="24"/>
          <w:szCs w:val="24"/>
        </w:rPr>
        <w:t>příprava zubních tmelů</w:t>
      </w:r>
      <w:r>
        <w:rPr>
          <w:sz w:val="24"/>
          <w:szCs w:val="24"/>
        </w:rPr>
        <w:t>, při výrobě léčiv, Coca-Coly</w:t>
      </w:r>
    </w:p>
    <w:sectPr w:rsidR="003C6BDB" w:rsidRPr="003C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F55"/>
    <w:multiLevelType w:val="hybridMultilevel"/>
    <w:tmpl w:val="F7342408"/>
    <w:lvl w:ilvl="0" w:tplc="FDAC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49E"/>
    <w:multiLevelType w:val="hybridMultilevel"/>
    <w:tmpl w:val="10C0D190"/>
    <w:lvl w:ilvl="0" w:tplc="FDAC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FC0"/>
    <w:multiLevelType w:val="hybridMultilevel"/>
    <w:tmpl w:val="DDA8269C"/>
    <w:lvl w:ilvl="0" w:tplc="2FDEB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35E5"/>
    <w:multiLevelType w:val="hybridMultilevel"/>
    <w:tmpl w:val="F2B0D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5638"/>
    <w:multiLevelType w:val="hybridMultilevel"/>
    <w:tmpl w:val="FBDCBFD4"/>
    <w:lvl w:ilvl="0" w:tplc="FDAC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75568"/>
    <w:multiLevelType w:val="hybridMultilevel"/>
    <w:tmpl w:val="F30A4D54"/>
    <w:lvl w:ilvl="0" w:tplc="FDAC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B1C01"/>
    <w:multiLevelType w:val="hybridMultilevel"/>
    <w:tmpl w:val="FFBC5316"/>
    <w:lvl w:ilvl="0" w:tplc="FDAC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6428"/>
    <w:multiLevelType w:val="hybridMultilevel"/>
    <w:tmpl w:val="CC9AA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70A6"/>
    <w:multiLevelType w:val="hybridMultilevel"/>
    <w:tmpl w:val="74E4E742"/>
    <w:lvl w:ilvl="0" w:tplc="FDAC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57E2"/>
    <w:multiLevelType w:val="hybridMultilevel"/>
    <w:tmpl w:val="6C209BA4"/>
    <w:lvl w:ilvl="0" w:tplc="FDAC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34FD8"/>
    <w:multiLevelType w:val="hybridMultilevel"/>
    <w:tmpl w:val="4E9E5DBE"/>
    <w:lvl w:ilvl="0" w:tplc="FCFE5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D105D"/>
    <w:multiLevelType w:val="hybridMultilevel"/>
    <w:tmpl w:val="AB4E5B20"/>
    <w:lvl w:ilvl="0" w:tplc="FDAC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F62BD"/>
    <w:multiLevelType w:val="hybridMultilevel"/>
    <w:tmpl w:val="84B6A4D8"/>
    <w:lvl w:ilvl="0" w:tplc="FDAC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20923"/>
    <w:multiLevelType w:val="hybridMultilevel"/>
    <w:tmpl w:val="823E1698"/>
    <w:lvl w:ilvl="0" w:tplc="FDAC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CE"/>
    <w:rsid w:val="0022221D"/>
    <w:rsid w:val="003C6BDB"/>
    <w:rsid w:val="007525C3"/>
    <w:rsid w:val="00975E48"/>
    <w:rsid w:val="00BE4ACE"/>
    <w:rsid w:val="00CD1885"/>
    <w:rsid w:val="00E1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F14F"/>
  <w15:chartTrackingRefBased/>
  <w15:docId w15:val="{BF7B9720-A9FE-4A81-B302-70A1FADF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2021-04-19T19:27:00Z</dcterms:created>
  <dcterms:modified xsi:type="dcterms:W3CDTF">2021-04-19T20:39:00Z</dcterms:modified>
</cp:coreProperties>
</file>